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B952E" w14:textId="745E8AE7" w:rsidR="001C1846" w:rsidRDefault="00E701EB" w:rsidP="008631EC">
      <w:pPr>
        <w:pStyle w:val="Heading1"/>
        <w:rPr>
          <w:rFonts w:ascii="Arial" w:hAnsi="Arial" w:cs="Arial"/>
          <w:b/>
          <w:bCs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D40C7A" wp14:editId="659651D8">
            <wp:simplePos x="0" y="0"/>
            <wp:positionH relativeFrom="column">
              <wp:posOffset>-225188</wp:posOffset>
            </wp:positionH>
            <wp:positionV relativeFrom="paragraph">
              <wp:posOffset>-331300</wp:posOffset>
            </wp:positionV>
            <wp:extent cx="2160000" cy="651600"/>
            <wp:effectExtent l="0" t="0" r="0" b="0"/>
            <wp:wrapNone/>
            <wp:docPr id="2" name="Picture 2" descr="A blue and grey logo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5E9B2FC-8755-43F6-8A09-2AA144C8BA0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grey logo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000" cy="65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C785EE8" w14:textId="6AF2426F" w:rsidR="00E5315E" w:rsidRPr="00E701EB" w:rsidRDefault="00E5315E" w:rsidP="00E701EB">
      <w:pPr>
        <w:pStyle w:val="Heading1"/>
        <w:rPr>
          <w:b/>
          <w:bCs/>
          <w:color w:val="000000" w:themeColor="text1"/>
        </w:rPr>
      </w:pPr>
      <w:r w:rsidRPr="00E701EB">
        <w:rPr>
          <w:b/>
          <w:bCs/>
          <w:color w:val="000000" w:themeColor="text1"/>
        </w:rPr>
        <w:t>Miscella</w:t>
      </w:r>
      <w:r w:rsidR="00F24A02" w:rsidRPr="00E701EB">
        <w:rPr>
          <w:b/>
          <w:bCs/>
          <w:color w:val="000000" w:themeColor="text1"/>
        </w:rPr>
        <w:t xml:space="preserve">neous amendments to sentencing guidelines – response to consultation </w:t>
      </w:r>
    </w:p>
    <w:p w14:paraId="329A192E" w14:textId="77777777" w:rsidR="0031643F" w:rsidRDefault="0031643F" w:rsidP="00AE2D14">
      <w:pPr>
        <w:rPr>
          <w:rFonts w:ascii="Arial" w:hAnsi="Arial" w:cs="Arial"/>
        </w:rPr>
      </w:pPr>
    </w:p>
    <w:p w14:paraId="3B636B0F" w14:textId="2C4FABEF" w:rsidR="001B7366" w:rsidRPr="00AE2D14" w:rsidRDefault="00535923" w:rsidP="00AE2D14">
      <w:pPr>
        <w:rPr>
          <w:rFonts w:ascii="Arial" w:hAnsi="Arial" w:cs="Arial"/>
        </w:rPr>
      </w:pPr>
      <w:r w:rsidRPr="00AE2D14">
        <w:rPr>
          <w:rFonts w:ascii="Arial" w:hAnsi="Arial" w:cs="Arial"/>
        </w:rPr>
        <w:t>The Sentencing Council</w:t>
      </w:r>
      <w:r w:rsidR="00D12166" w:rsidRPr="00AE2D14">
        <w:rPr>
          <w:rFonts w:ascii="Arial" w:hAnsi="Arial" w:cs="Arial"/>
        </w:rPr>
        <w:t xml:space="preserve"> ha</w:t>
      </w:r>
      <w:r w:rsidR="008631EC" w:rsidRPr="00AE2D14">
        <w:rPr>
          <w:rFonts w:ascii="Arial" w:hAnsi="Arial" w:cs="Arial"/>
        </w:rPr>
        <w:t>s</w:t>
      </w:r>
      <w:r w:rsidR="00D12166" w:rsidRPr="00AE2D14">
        <w:rPr>
          <w:rFonts w:ascii="Arial" w:hAnsi="Arial" w:cs="Arial"/>
        </w:rPr>
        <w:t xml:space="preserve"> </w:t>
      </w:r>
      <w:hyperlink r:id="rId11" w:history="1">
        <w:r w:rsidR="00D12166" w:rsidRPr="00C01681">
          <w:rPr>
            <w:rStyle w:val="Hyperlink"/>
            <w:rFonts w:ascii="Arial" w:hAnsi="Arial" w:cs="Arial"/>
          </w:rPr>
          <w:t xml:space="preserve">published </w:t>
        </w:r>
        <w:r w:rsidR="008631EC" w:rsidRPr="00C01681">
          <w:rPr>
            <w:rStyle w:val="Hyperlink"/>
            <w:rFonts w:ascii="Arial" w:hAnsi="Arial" w:cs="Arial"/>
          </w:rPr>
          <w:t>details of amendments</w:t>
        </w:r>
      </w:hyperlink>
      <w:r w:rsidR="008631EC" w:rsidRPr="00AE2D14">
        <w:rPr>
          <w:rFonts w:ascii="Arial" w:hAnsi="Arial" w:cs="Arial"/>
        </w:rPr>
        <w:t xml:space="preserve"> it will be making to a number of sentencing guidelines following</w:t>
      </w:r>
      <w:r w:rsidR="00BD5CC9" w:rsidRPr="00AE2D14">
        <w:rPr>
          <w:rFonts w:ascii="Arial" w:hAnsi="Arial" w:cs="Arial"/>
        </w:rPr>
        <w:t xml:space="preserve"> </w:t>
      </w:r>
      <w:r w:rsidR="00A024E4">
        <w:rPr>
          <w:rFonts w:ascii="Arial" w:hAnsi="Arial" w:cs="Arial"/>
        </w:rPr>
        <w:t>an</w:t>
      </w:r>
      <w:r w:rsidR="00BD5CC9" w:rsidRPr="00AE2D14">
        <w:rPr>
          <w:rFonts w:ascii="Arial" w:hAnsi="Arial" w:cs="Arial"/>
        </w:rPr>
        <w:t xml:space="preserve"> annual</w:t>
      </w:r>
      <w:r w:rsidR="008631EC" w:rsidRPr="00AE2D14">
        <w:rPr>
          <w:rFonts w:ascii="Arial" w:hAnsi="Arial" w:cs="Arial"/>
        </w:rPr>
        <w:t xml:space="preserve"> consultation</w:t>
      </w:r>
      <w:r w:rsidR="00BD5CC9" w:rsidRPr="00AE2D14">
        <w:rPr>
          <w:rFonts w:ascii="Arial" w:hAnsi="Arial" w:cs="Arial"/>
        </w:rPr>
        <w:t xml:space="preserve">. The changes apply </w:t>
      </w:r>
      <w:r w:rsidR="002D5D4D" w:rsidRPr="00AE2D14">
        <w:rPr>
          <w:rFonts w:ascii="Arial" w:hAnsi="Arial" w:cs="Arial"/>
        </w:rPr>
        <w:t>to guidelines in both</w:t>
      </w:r>
      <w:r w:rsidR="00F0028B" w:rsidRPr="00AE2D14">
        <w:rPr>
          <w:rFonts w:ascii="Arial" w:hAnsi="Arial" w:cs="Arial"/>
        </w:rPr>
        <w:t xml:space="preserve"> magistrates’ courts and the Crown Court and will come in</w:t>
      </w:r>
      <w:r w:rsidR="00482631" w:rsidRPr="00AE2D14">
        <w:rPr>
          <w:rFonts w:ascii="Arial" w:hAnsi="Arial" w:cs="Arial"/>
        </w:rPr>
        <w:t xml:space="preserve">to force </w:t>
      </w:r>
      <w:r w:rsidR="00441B51">
        <w:rPr>
          <w:rFonts w:ascii="Arial" w:hAnsi="Arial" w:cs="Arial"/>
        </w:rPr>
        <w:t>o</w:t>
      </w:r>
      <w:r w:rsidR="007D1DAE">
        <w:rPr>
          <w:rFonts w:ascii="Arial" w:hAnsi="Arial" w:cs="Arial"/>
        </w:rPr>
        <w:t xml:space="preserve">n </w:t>
      </w:r>
      <w:r w:rsidR="00D05EE0">
        <w:rPr>
          <w:rFonts w:ascii="Arial" w:hAnsi="Arial" w:cs="Arial"/>
        </w:rPr>
        <w:t>13</w:t>
      </w:r>
      <w:r w:rsidR="003D3DBA">
        <w:rPr>
          <w:rFonts w:ascii="Arial" w:hAnsi="Arial" w:cs="Arial"/>
        </w:rPr>
        <w:t xml:space="preserve"> </w:t>
      </w:r>
      <w:r w:rsidR="007D1DAE">
        <w:rPr>
          <w:rFonts w:ascii="Arial" w:hAnsi="Arial" w:cs="Arial"/>
        </w:rPr>
        <w:t>July 2026</w:t>
      </w:r>
      <w:r w:rsidR="00482631" w:rsidRPr="00AE2D14">
        <w:rPr>
          <w:rFonts w:ascii="Arial" w:hAnsi="Arial" w:cs="Arial"/>
        </w:rPr>
        <w:t xml:space="preserve">. </w:t>
      </w:r>
    </w:p>
    <w:p w14:paraId="22B3E8A3" w14:textId="1AB8E9CE" w:rsidR="00C035CD" w:rsidRDefault="008A7D39" w:rsidP="00AE2D14">
      <w:pPr>
        <w:rPr>
          <w:rFonts w:ascii="Arial" w:hAnsi="Arial" w:cs="Arial"/>
        </w:rPr>
      </w:pPr>
      <w:r w:rsidRPr="3EA1353B">
        <w:rPr>
          <w:rFonts w:ascii="Arial" w:hAnsi="Arial" w:cs="Arial"/>
        </w:rPr>
        <w:t xml:space="preserve">The </w:t>
      </w:r>
      <w:r w:rsidR="16F3A813" w:rsidRPr="3EA1353B">
        <w:rPr>
          <w:rFonts w:ascii="Arial" w:hAnsi="Arial" w:cs="Arial"/>
        </w:rPr>
        <w:t>C</w:t>
      </w:r>
      <w:r w:rsidRPr="3EA1353B">
        <w:rPr>
          <w:rFonts w:ascii="Arial" w:hAnsi="Arial" w:cs="Arial"/>
        </w:rPr>
        <w:t>ouncil consults each year on minor updates to guidelines</w:t>
      </w:r>
      <w:r w:rsidR="00773432" w:rsidRPr="3EA1353B">
        <w:rPr>
          <w:rFonts w:ascii="Arial" w:hAnsi="Arial" w:cs="Arial"/>
        </w:rPr>
        <w:t xml:space="preserve"> in response to feedback from guideline users. </w:t>
      </w:r>
      <w:r w:rsidR="00C41895" w:rsidRPr="3EA1353B">
        <w:rPr>
          <w:rFonts w:ascii="Arial" w:hAnsi="Arial" w:cs="Arial"/>
        </w:rPr>
        <w:t xml:space="preserve">The </w:t>
      </w:r>
      <w:r w:rsidR="006637C3" w:rsidRPr="3EA1353B">
        <w:rPr>
          <w:rFonts w:ascii="Arial" w:hAnsi="Arial" w:cs="Arial"/>
        </w:rPr>
        <w:t>12-week</w:t>
      </w:r>
      <w:r w:rsidR="00C41895" w:rsidRPr="3EA1353B">
        <w:rPr>
          <w:rFonts w:ascii="Arial" w:hAnsi="Arial" w:cs="Arial"/>
        </w:rPr>
        <w:t xml:space="preserve"> consultation ended on 29 January 2026 and received </w:t>
      </w:r>
      <w:r w:rsidR="007D1DAE" w:rsidRPr="3EA1353B">
        <w:rPr>
          <w:rFonts w:ascii="Arial" w:hAnsi="Arial" w:cs="Arial"/>
        </w:rPr>
        <w:t>7</w:t>
      </w:r>
      <w:r w:rsidR="007D1DAE">
        <w:rPr>
          <w:rFonts w:ascii="Arial" w:hAnsi="Arial" w:cs="Arial"/>
        </w:rPr>
        <w:t>6</w:t>
      </w:r>
      <w:r w:rsidR="007D1DAE" w:rsidRPr="3EA1353B">
        <w:rPr>
          <w:rFonts w:ascii="Arial" w:hAnsi="Arial" w:cs="Arial"/>
        </w:rPr>
        <w:t xml:space="preserve"> </w:t>
      </w:r>
      <w:r w:rsidR="005057D3" w:rsidRPr="3EA1353B">
        <w:rPr>
          <w:rFonts w:ascii="Arial" w:hAnsi="Arial" w:cs="Arial"/>
        </w:rPr>
        <w:t xml:space="preserve">responses. </w:t>
      </w:r>
      <w:r w:rsidR="000C5802" w:rsidRPr="3EA1353B">
        <w:rPr>
          <w:rFonts w:ascii="Arial" w:hAnsi="Arial" w:cs="Arial"/>
        </w:rPr>
        <w:t xml:space="preserve">The Council carefully considered the responses and as a result made some changes to the proposals in the consultation. </w:t>
      </w:r>
    </w:p>
    <w:p w14:paraId="551783BC" w14:textId="321BA7D5" w:rsidR="00290BCB" w:rsidRDefault="00C035CD" w:rsidP="00B270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changes include </w:t>
      </w:r>
      <w:r w:rsidR="00926069" w:rsidRPr="000C5802">
        <w:rPr>
          <w:rFonts w:ascii="Arial" w:hAnsi="Arial" w:cs="Arial"/>
        </w:rPr>
        <w:t>minor</w:t>
      </w:r>
      <w:r w:rsidR="00F27374" w:rsidRPr="000C5802">
        <w:rPr>
          <w:rFonts w:ascii="Arial" w:hAnsi="Arial" w:cs="Arial"/>
        </w:rPr>
        <w:t xml:space="preserve"> clarificatory changes,</w:t>
      </w:r>
      <w:r w:rsidR="00EB5147">
        <w:rPr>
          <w:rFonts w:ascii="Arial" w:hAnsi="Arial" w:cs="Arial"/>
        </w:rPr>
        <w:t xml:space="preserve"> a change in format for non-imprisonable motoring offences </w:t>
      </w:r>
      <w:r w:rsidR="00B2703C">
        <w:rPr>
          <w:rFonts w:ascii="Arial" w:hAnsi="Arial" w:cs="Arial"/>
        </w:rPr>
        <w:t>and a</w:t>
      </w:r>
      <w:r w:rsidR="00290BCB" w:rsidRPr="00B2703C">
        <w:rPr>
          <w:rFonts w:ascii="Arial" w:hAnsi="Arial" w:cs="Arial"/>
        </w:rPr>
        <w:t xml:space="preserve"> full new guideline </w:t>
      </w:r>
      <w:r w:rsidR="00D7030F" w:rsidRPr="00B2703C">
        <w:rPr>
          <w:rFonts w:ascii="Arial" w:hAnsi="Arial" w:cs="Arial"/>
        </w:rPr>
        <w:t xml:space="preserve">for the offence of Driving after refusal or revocation of licence </w:t>
      </w:r>
      <w:r w:rsidR="00836BF0" w:rsidRPr="00B2703C">
        <w:rPr>
          <w:rFonts w:ascii="Arial" w:hAnsi="Arial" w:cs="Arial"/>
        </w:rPr>
        <w:t>because of disability or prospective disability contrary to section 94A of the Road Traffic Act 1988</w:t>
      </w:r>
      <w:r w:rsidR="00B2703C">
        <w:rPr>
          <w:rFonts w:ascii="Arial" w:hAnsi="Arial" w:cs="Arial"/>
        </w:rPr>
        <w:t>.</w:t>
      </w:r>
      <w:r w:rsidR="00980E51">
        <w:rPr>
          <w:rFonts w:ascii="Arial" w:hAnsi="Arial" w:cs="Arial"/>
        </w:rPr>
        <w:t xml:space="preserve"> </w:t>
      </w:r>
      <w:r w:rsidR="00200D39">
        <w:rPr>
          <w:rFonts w:ascii="Arial" w:hAnsi="Arial" w:cs="Arial"/>
        </w:rPr>
        <w:t xml:space="preserve">New simple guidelines will be added for the following offences: </w:t>
      </w:r>
    </w:p>
    <w:p w14:paraId="433221D9" w14:textId="77777777" w:rsidR="001A012F" w:rsidRPr="001A012F" w:rsidRDefault="001A012F" w:rsidP="001A012F">
      <w:pPr>
        <w:pStyle w:val="ListBullet"/>
        <w:ind w:left="714" w:hanging="357"/>
        <w:rPr>
          <w:rFonts w:ascii="Arial" w:hAnsi="Arial" w:cs="Arial"/>
        </w:rPr>
      </w:pPr>
      <w:r w:rsidRPr="001A012F">
        <w:rPr>
          <w:rFonts w:ascii="Arial" w:hAnsi="Arial" w:cs="Arial"/>
        </w:rPr>
        <w:t xml:space="preserve">Using an untaxed vehicle with a SORN on a public road, </w:t>
      </w:r>
    </w:p>
    <w:p w14:paraId="75495DFE" w14:textId="77777777" w:rsidR="001A012F" w:rsidRPr="001A012F" w:rsidRDefault="001A012F" w:rsidP="001A012F">
      <w:pPr>
        <w:pStyle w:val="ListBullet"/>
        <w:ind w:left="714" w:hanging="357"/>
        <w:rPr>
          <w:rFonts w:ascii="Arial" w:hAnsi="Arial" w:cs="Arial"/>
        </w:rPr>
      </w:pPr>
      <w:r w:rsidRPr="001A012F">
        <w:rPr>
          <w:rFonts w:ascii="Arial" w:hAnsi="Arial" w:cs="Arial"/>
        </w:rPr>
        <w:t xml:space="preserve">Failed payment of vehicle excise duty, </w:t>
      </w:r>
    </w:p>
    <w:p w14:paraId="1AA7C326" w14:textId="77777777" w:rsidR="001A012F" w:rsidRPr="001A012F" w:rsidRDefault="001A012F" w:rsidP="001A012F">
      <w:pPr>
        <w:pStyle w:val="ListBullet"/>
        <w:ind w:left="714" w:hanging="357"/>
        <w:rPr>
          <w:rFonts w:ascii="Arial" w:hAnsi="Arial" w:cs="Arial"/>
        </w:rPr>
      </w:pPr>
      <w:r w:rsidRPr="001A012F">
        <w:rPr>
          <w:rFonts w:ascii="Arial" w:hAnsi="Arial" w:cs="Arial"/>
        </w:rPr>
        <w:t xml:space="preserve">Keeping a vehicle which does not meet insurance requirements, </w:t>
      </w:r>
    </w:p>
    <w:p w14:paraId="30F6559C" w14:textId="77777777" w:rsidR="001A012F" w:rsidRPr="001A012F" w:rsidRDefault="001A012F" w:rsidP="001A012F">
      <w:pPr>
        <w:pStyle w:val="ListBullet"/>
        <w:ind w:left="714" w:hanging="357"/>
        <w:rPr>
          <w:rFonts w:ascii="Arial" w:hAnsi="Arial" w:cs="Arial"/>
        </w:rPr>
      </w:pPr>
      <w:r w:rsidRPr="001A012F">
        <w:rPr>
          <w:rFonts w:ascii="Arial" w:hAnsi="Arial" w:cs="Arial"/>
        </w:rPr>
        <w:t xml:space="preserve">Drive a vehicle when the registration mark fails to conform with regulations, </w:t>
      </w:r>
    </w:p>
    <w:p w14:paraId="753EFC1D" w14:textId="3DD5D59E" w:rsidR="001A012F" w:rsidRPr="001A012F" w:rsidRDefault="001A012F" w:rsidP="001A012F">
      <w:pPr>
        <w:pStyle w:val="ListBullet"/>
        <w:ind w:left="714" w:hanging="357"/>
        <w:rPr>
          <w:rFonts w:ascii="Arial" w:hAnsi="Arial" w:cs="Arial"/>
        </w:rPr>
      </w:pPr>
      <w:r w:rsidRPr="001A012F">
        <w:rPr>
          <w:rFonts w:ascii="Arial" w:hAnsi="Arial" w:cs="Arial"/>
        </w:rPr>
        <w:t xml:space="preserve">Drive a vehicle other than on the carriageway of a motorway, </w:t>
      </w:r>
      <w:r w:rsidR="0054144C">
        <w:rPr>
          <w:rFonts w:ascii="Arial" w:hAnsi="Arial" w:cs="Arial"/>
        </w:rPr>
        <w:t>and</w:t>
      </w:r>
    </w:p>
    <w:p w14:paraId="0C5AD874" w14:textId="42EE428D" w:rsidR="001A012F" w:rsidRPr="001A012F" w:rsidRDefault="001A012F" w:rsidP="001A012F">
      <w:pPr>
        <w:pStyle w:val="ListBullet"/>
        <w:ind w:left="714" w:hanging="357"/>
        <w:rPr>
          <w:rFonts w:ascii="Arial" w:hAnsi="Arial" w:cs="Arial"/>
        </w:rPr>
      </w:pPr>
      <w:r w:rsidRPr="001A012F">
        <w:rPr>
          <w:rFonts w:ascii="Arial" w:hAnsi="Arial" w:cs="Arial"/>
        </w:rPr>
        <w:t>Use of mobile telephone while driving – goods vehicle (over 3.5 tonnes)</w:t>
      </w:r>
    </w:p>
    <w:p w14:paraId="0D91B657" w14:textId="1F70252B" w:rsidR="00B2488A" w:rsidRPr="00B2488A" w:rsidRDefault="00B2488A" w:rsidP="00B2488A">
      <w:pPr>
        <w:rPr>
          <w:rFonts w:ascii="Arial" w:eastAsia="Times New Roman" w:hAnsi="Arial" w:cs="Arial"/>
        </w:rPr>
      </w:pPr>
      <w:r w:rsidRPr="00B2488A">
        <w:rPr>
          <w:rFonts w:ascii="Arial" w:hAnsi="Arial" w:cs="Arial"/>
        </w:rPr>
        <w:t>Changes will also be made to the following guidelines</w:t>
      </w:r>
      <w:r w:rsidRPr="00B2488A">
        <w:rPr>
          <w:rFonts w:ascii="Arial" w:eastAsia="Times New Roman" w:hAnsi="Arial" w:cs="Arial"/>
        </w:rPr>
        <w:t>:</w:t>
      </w:r>
    </w:p>
    <w:p w14:paraId="2A0CD2B1" w14:textId="77777777" w:rsidR="00B2488A" w:rsidRPr="00B2488A" w:rsidRDefault="00B2488A" w:rsidP="00B2488A">
      <w:pPr>
        <w:pStyle w:val="ListBullet"/>
        <w:ind w:left="714" w:hanging="357"/>
        <w:rPr>
          <w:rFonts w:ascii="Arial" w:hAnsi="Arial" w:cs="Arial"/>
        </w:rPr>
      </w:pPr>
      <w:r w:rsidRPr="00B2488A">
        <w:rPr>
          <w:rFonts w:ascii="Arial" w:hAnsi="Arial" w:cs="Arial"/>
        </w:rPr>
        <w:t>Fraud: adding a reference to gain made or intended by the offender as part of the harm assessment</w:t>
      </w:r>
    </w:p>
    <w:p w14:paraId="48FB94C9" w14:textId="77777777" w:rsidR="00B2488A" w:rsidRPr="00B2488A" w:rsidRDefault="00B2488A" w:rsidP="00B2488A">
      <w:pPr>
        <w:pStyle w:val="ListBullet"/>
        <w:ind w:left="714" w:hanging="357"/>
        <w:rPr>
          <w:rFonts w:ascii="Arial" w:hAnsi="Arial" w:cs="Arial"/>
        </w:rPr>
      </w:pPr>
      <w:r w:rsidRPr="00B2488A">
        <w:rPr>
          <w:rFonts w:ascii="Arial" w:hAnsi="Arial" w:cs="Arial"/>
        </w:rPr>
        <w:t>Reduction in sentence for a guilty plea: clarifying that disqualification from driving is not subject to a guilty plea reduction</w:t>
      </w:r>
    </w:p>
    <w:p w14:paraId="7687BD9B" w14:textId="77777777" w:rsidR="00B2488A" w:rsidRDefault="00B2488A" w:rsidP="00B2488A">
      <w:pPr>
        <w:pStyle w:val="ListBullet"/>
        <w:ind w:left="714" w:hanging="357"/>
        <w:rPr>
          <w:rFonts w:ascii="Arial" w:hAnsi="Arial" w:cs="Arial"/>
        </w:rPr>
      </w:pPr>
      <w:r w:rsidRPr="00B2488A">
        <w:rPr>
          <w:rFonts w:ascii="Arial" w:hAnsi="Arial" w:cs="Arial"/>
        </w:rPr>
        <w:t>Strangulation or suffocation: clarifying the wording of the high harm factor</w:t>
      </w:r>
    </w:p>
    <w:p w14:paraId="47D92E55" w14:textId="77777777" w:rsidR="00F5305A" w:rsidRDefault="00F5305A" w:rsidP="00F5305A">
      <w:pPr>
        <w:pStyle w:val="ListBullet"/>
        <w:numPr>
          <w:ilvl w:val="0"/>
          <w:numId w:val="0"/>
        </w:numPr>
        <w:rPr>
          <w:rFonts w:ascii="Arial" w:hAnsi="Arial" w:cs="Arial"/>
        </w:rPr>
      </w:pPr>
    </w:p>
    <w:p w14:paraId="70210A5F" w14:textId="2B375258" w:rsidR="00026CED" w:rsidRDefault="00F5305A" w:rsidP="00026CED">
      <w:r>
        <w:rPr>
          <w:rFonts w:ascii="Arial" w:hAnsi="Arial" w:cs="Arial"/>
        </w:rPr>
        <w:t>This is not an exha</w:t>
      </w:r>
      <w:r w:rsidR="00373BE1">
        <w:rPr>
          <w:rFonts w:ascii="Arial" w:hAnsi="Arial" w:cs="Arial"/>
        </w:rPr>
        <w:t xml:space="preserve">ustive list of changes. </w:t>
      </w:r>
      <w:r w:rsidR="00026CED">
        <w:t xml:space="preserve">A full list of detailing all the amendments will be available on the website </w:t>
      </w:r>
      <w:r w:rsidR="00D72D46">
        <w:t xml:space="preserve">on </w:t>
      </w:r>
      <w:r w:rsidR="00955788">
        <w:t xml:space="preserve">13 </w:t>
      </w:r>
      <w:r w:rsidR="00026CED">
        <w:t xml:space="preserve">July. </w:t>
      </w:r>
    </w:p>
    <w:p w14:paraId="50F6CEBE" w14:textId="67051317" w:rsidR="00F5305A" w:rsidRPr="00B2488A" w:rsidRDefault="00F5305A" w:rsidP="00F5305A">
      <w:pPr>
        <w:pStyle w:val="ListBullet"/>
        <w:numPr>
          <w:ilvl w:val="0"/>
          <w:numId w:val="0"/>
        </w:numPr>
        <w:rPr>
          <w:rFonts w:ascii="Arial" w:hAnsi="Arial" w:cs="Arial"/>
        </w:rPr>
      </w:pPr>
    </w:p>
    <w:p w14:paraId="3EE2468F" w14:textId="77777777" w:rsidR="008B643C" w:rsidRPr="00901DD4" w:rsidRDefault="008B643C" w:rsidP="00B2488A">
      <w:pPr>
        <w:pStyle w:val="ListBullet"/>
        <w:numPr>
          <w:ilvl w:val="0"/>
          <w:numId w:val="0"/>
        </w:numPr>
        <w:rPr>
          <w:rFonts w:ascii="Arial" w:hAnsi="Arial" w:cs="Arial"/>
        </w:rPr>
      </w:pPr>
    </w:p>
    <w:p w14:paraId="59185213" w14:textId="77777777" w:rsidR="006657E7" w:rsidRDefault="006657E7" w:rsidP="00FC2360">
      <w:pPr>
        <w:ind w:left="360"/>
      </w:pPr>
    </w:p>
    <w:p w14:paraId="100EEA2F" w14:textId="77777777" w:rsidR="008A7D39" w:rsidRDefault="008A7D39"/>
    <w:sectPr w:rsidR="008A7D3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F5487" w14:textId="77777777" w:rsidR="00AB2805" w:rsidRDefault="00AB2805" w:rsidP="002045F1">
      <w:pPr>
        <w:spacing w:after="0" w:line="240" w:lineRule="auto"/>
      </w:pPr>
      <w:r>
        <w:separator/>
      </w:r>
    </w:p>
  </w:endnote>
  <w:endnote w:type="continuationSeparator" w:id="0">
    <w:p w14:paraId="29F61B9E" w14:textId="77777777" w:rsidR="00AB2805" w:rsidRDefault="00AB2805" w:rsidP="00204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8F2FB" w14:textId="2B4985CE" w:rsidR="002045F1" w:rsidRDefault="002045F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E9EF4B2" wp14:editId="56ABCD1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21155" cy="405765"/>
              <wp:effectExtent l="0" t="0" r="17145" b="0"/>
              <wp:wrapNone/>
              <wp:docPr id="371835321" name="Text Box 5" descr="OFFICIAL - EMBARGOED">
                <a:extLst xmlns:a="http://schemas.openxmlformats.org/drawingml/2006/main">
                  <a:ext uri="{FF2B5EF4-FFF2-40B4-BE49-F238E27FC236}">
                    <a16:creationId xmlns:a16="http://schemas.microsoft.com/office/drawing/2014/main" id="{54A54CE9-0AA6-4CD7-A1AF-9278471C7A37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11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F6DB47" w14:textId="4147207D" w:rsidR="002045F1" w:rsidRPr="002045F1" w:rsidRDefault="002045F1" w:rsidP="002045F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2045F1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 - EMBARGOED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9EF4B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- EMBARGOED" style="position:absolute;margin-left:0;margin-top:0;width:127.65pt;height:31.9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" filled="f" stroked="f">
              <v:textbox style="mso-fit-shape-to-text:t" inset="0,0,0,15pt">
                <w:txbxContent>
                  <w:p w14:paraId="48F6DB47" w14:textId="4147207D" w:rsidR="002045F1" w:rsidRPr="002045F1" w:rsidRDefault="002045F1" w:rsidP="002045F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2045F1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 - EMBARGOED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4958F" w14:textId="1724B0A0" w:rsidR="002045F1" w:rsidRDefault="002045F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7598A9F6" wp14:editId="196F29E3">
              <wp:simplePos x="914400" y="100584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21155" cy="405765"/>
              <wp:effectExtent l="0" t="0" r="17145" b="0"/>
              <wp:wrapNone/>
              <wp:docPr id="585894904" name="Text Box 6" descr="OFFICIAL - EMBARGOED">
                <a:extLst xmlns:a="http://schemas.openxmlformats.org/drawingml/2006/main">
                  <a:ext uri="{FF2B5EF4-FFF2-40B4-BE49-F238E27FC236}">
                    <a16:creationId xmlns:a16="http://schemas.microsoft.com/office/drawing/2014/main" id="{3FDCBFB4-1090-49B4-B621-9185367085CF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11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693103" w14:textId="2D8A0913" w:rsidR="002045F1" w:rsidRPr="002045F1" w:rsidRDefault="002045F1" w:rsidP="002045F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2045F1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 - EMBARGOED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98A9F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- EMBARGOED" style="position:absolute;margin-left:0;margin-top:0;width:127.65pt;height:31.9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" filled="f" stroked="f">
              <v:textbox style="mso-fit-shape-to-text:t" inset="0,0,0,15pt">
                <w:txbxContent>
                  <w:p w14:paraId="1B693103" w14:textId="2D8A0913" w:rsidR="002045F1" w:rsidRPr="002045F1" w:rsidRDefault="002045F1" w:rsidP="002045F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2045F1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 - EMBARGOED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5871E" w14:textId="1BC7A1CA" w:rsidR="002045F1" w:rsidRDefault="002045F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49685E5" wp14:editId="1B54FDC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21155" cy="405765"/>
              <wp:effectExtent l="0" t="0" r="17145" b="0"/>
              <wp:wrapNone/>
              <wp:docPr id="1313953592" name="Text Box 4" descr="OFFICIAL - EMBARGOED">
                <a:extLst xmlns:a="http://schemas.openxmlformats.org/drawingml/2006/main">
                  <a:ext uri="{FF2B5EF4-FFF2-40B4-BE49-F238E27FC236}">
                    <a16:creationId xmlns:a16="http://schemas.microsoft.com/office/drawing/2014/main" id="{F42E25C4-1C65-4558-B351-B4B6DC3D4DF2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11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878292" w14:textId="0FA8F674" w:rsidR="002045F1" w:rsidRPr="002045F1" w:rsidRDefault="002045F1" w:rsidP="002045F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2045F1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 - EMBARGOED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9685E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- EMBARGOED" style="position:absolute;margin-left:0;margin-top:0;width:127.65pt;height:31.9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" filled="f" stroked="f">
              <v:textbox style="mso-fit-shape-to-text:t" inset="0,0,0,15pt">
                <w:txbxContent>
                  <w:p w14:paraId="5E878292" w14:textId="0FA8F674" w:rsidR="002045F1" w:rsidRPr="002045F1" w:rsidRDefault="002045F1" w:rsidP="002045F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2045F1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 - EMBARGOED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66566" w14:textId="77777777" w:rsidR="00AB2805" w:rsidRDefault="00AB2805" w:rsidP="002045F1">
      <w:pPr>
        <w:spacing w:after="0" w:line="240" w:lineRule="auto"/>
      </w:pPr>
      <w:r>
        <w:separator/>
      </w:r>
    </w:p>
  </w:footnote>
  <w:footnote w:type="continuationSeparator" w:id="0">
    <w:p w14:paraId="0850E9F1" w14:textId="77777777" w:rsidR="00AB2805" w:rsidRDefault="00AB2805" w:rsidP="00204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1AA9" w14:textId="6F4C5B63" w:rsidR="002045F1" w:rsidRDefault="002045F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5F5AE431" wp14:editId="514ABFC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621155" cy="405765"/>
              <wp:effectExtent l="0" t="0" r="17145" b="13335"/>
              <wp:wrapNone/>
              <wp:docPr id="404296675" name="Text Box 2" descr="OFFICIAL - EMBARGOED">
                <a:extLst xmlns:a="http://schemas.openxmlformats.org/drawingml/2006/main">
                  <a:ext uri="{FF2B5EF4-FFF2-40B4-BE49-F238E27FC236}">
                    <a16:creationId xmlns:a16="http://schemas.microsoft.com/office/drawing/2014/main" id="{E78FA16A-5372-4483-B552-0611CD28AA2E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11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1B0E96" w14:textId="7F0B6469" w:rsidR="002045F1" w:rsidRPr="002045F1" w:rsidRDefault="002045F1" w:rsidP="002045F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2045F1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 - EMBARGOED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5AE4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EMBARGOED" style="position:absolute;margin-left:0;margin-top:0;width:127.65pt;height:31.9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" filled="f" stroked="f">
              <v:textbox style="mso-fit-shape-to-text:t" inset="0,15pt,0,0">
                <w:txbxContent>
                  <w:p w14:paraId="4E1B0E96" w14:textId="7F0B6469" w:rsidR="002045F1" w:rsidRPr="002045F1" w:rsidRDefault="002045F1" w:rsidP="002045F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2045F1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 - EMBARGOED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0418B" w14:textId="7DEE4C47" w:rsidR="002045F1" w:rsidRDefault="002045F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9F14E9B" wp14:editId="2C9E7DFF">
              <wp:simplePos x="914400" y="449826"/>
              <wp:positionH relativeFrom="page">
                <wp:align>center</wp:align>
              </wp:positionH>
              <wp:positionV relativeFrom="page">
                <wp:align>top</wp:align>
              </wp:positionV>
              <wp:extent cx="1621155" cy="405765"/>
              <wp:effectExtent l="0" t="0" r="17145" b="13335"/>
              <wp:wrapNone/>
              <wp:docPr id="1969445956" name="Text Box 3" descr="OFFICIAL - EMBARGOED">
                <a:extLst xmlns:a="http://schemas.openxmlformats.org/drawingml/2006/main">
                  <a:ext uri="{FF2B5EF4-FFF2-40B4-BE49-F238E27FC236}">
                    <a16:creationId xmlns:a16="http://schemas.microsoft.com/office/drawing/2014/main" id="{742C39B9-FC7B-4638-9FCC-4227EE771AE0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11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BD9F0E" w14:textId="798B93FB" w:rsidR="002045F1" w:rsidRPr="002045F1" w:rsidRDefault="002045F1" w:rsidP="002045F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2045F1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 - EMBARGOED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F14E9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- EMBARGOED" style="position:absolute;margin-left:0;margin-top:0;width:127.65pt;height:31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" filled="f" stroked="f">
              <v:textbox style="mso-fit-shape-to-text:t" inset="0,15pt,0,0">
                <w:txbxContent>
                  <w:p w14:paraId="04BD9F0E" w14:textId="798B93FB" w:rsidR="002045F1" w:rsidRPr="002045F1" w:rsidRDefault="002045F1" w:rsidP="002045F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2045F1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 - EMBARGOED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5B78D" w14:textId="5C630C26" w:rsidR="002045F1" w:rsidRDefault="002045F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ED5EE16" wp14:editId="7578D30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621155" cy="405765"/>
              <wp:effectExtent l="0" t="0" r="17145" b="13335"/>
              <wp:wrapNone/>
              <wp:docPr id="978251284" name="Text Box 1" descr="OFFICIAL - EMBARGOED">
                <a:extLst xmlns:a="http://schemas.openxmlformats.org/drawingml/2006/main">
                  <a:ext uri="{FF2B5EF4-FFF2-40B4-BE49-F238E27FC236}">
                    <a16:creationId xmlns:a16="http://schemas.microsoft.com/office/drawing/2014/main" id="{D8E12DFA-4A58-4931-9F62-A6A5C9975052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2115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F59B44" w14:textId="16522924" w:rsidR="002045F1" w:rsidRPr="002045F1" w:rsidRDefault="002045F1" w:rsidP="002045F1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</w:pPr>
                          <w:r w:rsidRPr="002045F1">
                            <w:rPr>
                              <w:rFonts w:ascii="Aptos" w:eastAsia="Aptos" w:hAnsi="Aptos" w:cs="Aptos"/>
                              <w:noProof/>
                              <w:color w:val="000000"/>
                            </w:rPr>
                            <w:t>OFFICIAL - EMBARGOED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D5EE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 - EMBARGOED" style="position:absolute;margin-left:0;margin-top:0;width:127.65pt;height:31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" filled="f" stroked="f">
              <v:textbox style="mso-fit-shape-to-text:t" inset="0,15pt,0,0">
                <w:txbxContent>
                  <w:p w14:paraId="11F59B44" w14:textId="16522924" w:rsidR="002045F1" w:rsidRPr="002045F1" w:rsidRDefault="002045F1" w:rsidP="002045F1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</w:rPr>
                    </w:pPr>
                    <w:r w:rsidRPr="002045F1">
                      <w:rPr>
                        <w:rFonts w:ascii="Aptos" w:eastAsia="Aptos" w:hAnsi="Aptos" w:cs="Aptos"/>
                        <w:noProof/>
                        <w:color w:val="000000"/>
                      </w:rPr>
                      <w:t>OFFICIAL - EMBARGOED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011D"/>
    <w:multiLevelType w:val="hybridMultilevel"/>
    <w:tmpl w:val="4D681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266056"/>
    <w:multiLevelType w:val="hybridMultilevel"/>
    <w:tmpl w:val="DEECC6EE"/>
    <w:lvl w:ilvl="0" w:tplc="0E52D576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744955">
    <w:abstractNumId w:val="1"/>
  </w:num>
  <w:num w:numId="2" w16cid:durableId="760445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AA8"/>
    <w:rsid w:val="00026CED"/>
    <w:rsid w:val="00092E5F"/>
    <w:rsid w:val="00093B39"/>
    <w:rsid w:val="000C5802"/>
    <w:rsid w:val="000E0AA8"/>
    <w:rsid w:val="001032CF"/>
    <w:rsid w:val="00185BE2"/>
    <w:rsid w:val="001A012F"/>
    <w:rsid w:val="001B7366"/>
    <w:rsid w:val="001C1846"/>
    <w:rsid w:val="00200D39"/>
    <w:rsid w:val="002045F1"/>
    <w:rsid w:val="00232BC9"/>
    <w:rsid w:val="00252270"/>
    <w:rsid w:val="002721AD"/>
    <w:rsid w:val="00290BCB"/>
    <w:rsid w:val="002D5D4D"/>
    <w:rsid w:val="00316249"/>
    <w:rsid w:val="0031643F"/>
    <w:rsid w:val="00331995"/>
    <w:rsid w:val="00373BE1"/>
    <w:rsid w:val="003A61F9"/>
    <w:rsid w:val="003D3DBA"/>
    <w:rsid w:val="00436519"/>
    <w:rsid w:val="00441B51"/>
    <w:rsid w:val="00482631"/>
    <w:rsid w:val="00487465"/>
    <w:rsid w:val="005057D3"/>
    <w:rsid w:val="005167A2"/>
    <w:rsid w:val="00535923"/>
    <w:rsid w:val="0054144C"/>
    <w:rsid w:val="006637C3"/>
    <w:rsid w:val="006657E7"/>
    <w:rsid w:val="006D0799"/>
    <w:rsid w:val="00713E12"/>
    <w:rsid w:val="00773432"/>
    <w:rsid w:val="007D1DAE"/>
    <w:rsid w:val="00836BF0"/>
    <w:rsid w:val="008631EC"/>
    <w:rsid w:val="008A7D39"/>
    <w:rsid w:val="008B1028"/>
    <w:rsid w:val="008B5EA4"/>
    <w:rsid w:val="008B643C"/>
    <w:rsid w:val="008F2905"/>
    <w:rsid w:val="008F7710"/>
    <w:rsid w:val="00901DD4"/>
    <w:rsid w:val="00926069"/>
    <w:rsid w:val="00955788"/>
    <w:rsid w:val="009771A3"/>
    <w:rsid w:val="00980E51"/>
    <w:rsid w:val="009815D7"/>
    <w:rsid w:val="00A024E4"/>
    <w:rsid w:val="00A30C40"/>
    <w:rsid w:val="00A34CC9"/>
    <w:rsid w:val="00AB2805"/>
    <w:rsid w:val="00AB7DCC"/>
    <w:rsid w:val="00AE2D14"/>
    <w:rsid w:val="00AE746C"/>
    <w:rsid w:val="00B0327D"/>
    <w:rsid w:val="00B2488A"/>
    <w:rsid w:val="00B2703C"/>
    <w:rsid w:val="00B35CA0"/>
    <w:rsid w:val="00BB7AA8"/>
    <w:rsid w:val="00BB7ABC"/>
    <w:rsid w:val="00BD5CC9"/>
    <w:rsid w:val="00C01681"/>
    <w:rsid w:val="00C035CD"/>
    <w:rsid w:val="00C05E04"/>
    <w:rsid w:val="00C41895"/>
    <w:rsid w:val="00C659A4"/>
    <w:rsid w:val="00C700F2"/>
    <w:rsid w:val="00C7019A"/>
    <w:rsid w:val="00D05EE0"/>
    <w:rsid w:val="00D12166"/>
    <w:rsid w:val="00D7030F"/>
    <w:rsid w:val="00D72D46"/>
    <w:rsid w:val="00DB2D6A"/>
    <w:rsid w:val="00DE255B"/>
    <w:rsid w:val="00DF70DA"/>
    <w:rsid w:val="00E304D9"/>
    <w:rsid w:val="00E5315E"/>
    <w:rsid w:val="00E701EB"/>
    <w:rsid w:val="00EB2903"/>
    <w:rsid w:val="00EB5147"/>
    <w:rsid w:val="00EC5340"/>
    <w:rsid w:val="00F0028B"/>
    <w:rsid w:val="00F05E5C"/>
    <w:rsid w:val="00F24A02"/>
    <w:rsid w:val="00F27374"/>
    <w:rsid w:val="00F33728"/>
    <w:rsid w:val="00F5305A"/>
    <w:rsid w:val="00FB50A9"/>
    <w:rsid w:val="00FC0C93"/>
    <w:rsid w:val="00FC2360"/>
    <w:rsid w:val="00FC77F2"/>
    <w:rsid w:val="00FF24DD"/>
    <w:rsid w:val="16F3A813"/>
    <w:rsid w:val="3EA1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8D033"/>
  <w15:chartTrackingRefBased/>
  <w15:docId w15:val="{060BE993-7798-4BB2-B3C8-4569AA64D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0A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A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A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A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A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A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A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A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A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A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A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A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A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A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A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A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A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A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0A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A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A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A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A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A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0A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A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A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A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45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5F1"/>
  </w:style>
  <w:style w:type="paragraph" w:styleId="Footer">
    <w:name w:val="footer"/>
    <w:basedOn w:val="Normal"/>
    <w:link w:val="FooterChar"/>
    <w:uiPriority w:val="99"/>
    <w:unhideWhenUsed/>
    <w:rsid w:val="002045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5F1"/>
  </w:style>
  <w:style w:type="paragraph" w:styleId="ListBullet">
    <w:name w:val="List Bullet"/>
    <w:basedOn w:val="BodyText"/>
    <w:uiPriority w:val="1"/>
    <w:qFormat/>
    <w:rsid w:val="006657E7"/>
    <w:pPr>
      <w:numPr>
        <w:numId w:val="1"/>
      </w:numPr>
      <w:spacing w:after="240" w:line="276" w:lineRule="auto"/>
      <w:ind w:left="0" w:firstLine="0"/>
      <w:contextualSpacing/>
    </w:pPr>
    <w:rPr>
      <w:rFonts w:ascii="Georgia" w:hAnsi="Georgia"/>
      <w:kern w:val="0"/>
      <w:lang w:eastAsia="en-GB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6657E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657E7"/>
  </w:style>
  <w:style w:type="character" w:styleId="CommentReference">
    <w:name w:val="annotation reference"/>
    <w:basedOn w:val="DefaultParagraphFont"/>
    <w:uiPriority w:val="99"/>
    <w:semiHidden/>
    <w:unhideWhenUsed/>
    <w:rsid w:val="004365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65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65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65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651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D1DA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016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16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entencingcouncil.org.uk/publications/consultations/miscellaneous-amendments-to-sentencing-guidelines-response-to-fifth-annual-consultation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DB9CA7A045E4389053EBA801515B4" ma:contentTypeVersion="19" ma:contentTypeDescription="Create a new document." ma:contentTypeScope="" ma:versionID="965d6b0b88ca212c82c91004d970718b">
  <xsd:schema xmlns:xsd="http://www.w3.org/2001/XMLSchema" xmlns:xs="http://www.w3.org/2001/XMLSchema" xmlns:p="http://schemas.microsoft.com/office/2006/metadata/properties" xmlns:ns2="42bf2836-0ed4-47dc-86a5-4cc4f8acf1ba" xmlns:ns3="4277a112-0749-46cb-a2a2-85652ead5d80" targetNamespace="http://schemas.microsoft.com/office/2006/metadata/properties" ma:root="true" ma:fieldsID="25c8066946327d552be131fb014a2887" ns2:_="" ns3:_="">
    <xsd:import namespace="42bf2836-0ed4-47dc-86a5-4cc4f8acf1ba"/>
    <xsd:import namespace="4277a112-0749-46cb-a2a2-85652ead5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f2836-0ed4-47dc-86a5-4cc4f8acf1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5b7e4bc-7c04-4239-a3c8-056ff7db7b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77a112-0749-46cb-a2a2-85652ead5d8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217de27-88b0-426c-8724-329697445423}" ma:internalName="TaxCatchAll" ma:showField="CatchAllData" ma:web="4277a112-0749-46cb-a2a2-85652ead5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bf2836-0ed4-47dc-86a5-4cc4f8acf1ba">
      <Terms xmlns="http://schemas.microsoft.com/office/infopath/2007/PartnerControls"/>
    </lcf76f155ced4ddcb4097134ff3c332f>
    <TaxCatchAll xmlns="4277a112-0749-46cb-a2a2-85652ead5d80" xsi:nil="true"/>
  </documentManagement>
</p:properties>
</file>

<file path=customXml/itemProps1.xml><?xml version="1.0" encoding="utf-8"?>
<ds:datastoreItem xmlns:ds="http://schemas.openxmlformats.org/officeDocument/2006/customXml" ds:itemID="{B746B613-FFF2-46A6-BEC3-DCF707BC7C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5AB246-8751-4CEB-9BD3-54D9C3498F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bf2836-0ed4-47dc-86a5-4cc4f8acf1ba"/>
    <ds:schemaRef ds:uri="4277a112-0749-46cb-a2a2-85652ead5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220E5C-669D-4B47-AD65-517D8412023D}">
  <ds:schemaRefs>
    <ds:schemaRef ds:uri="http://schemas.microsoft.com/office/2006/metadata/properties"/>
    <ds:schemaRef ds:uri="http://schemas.microsoft.com/office/infopath/2007/PartnerControls"/>
    <ds:schemaRef ds:uri="42bf2836-0ed4-47dc-86a5-4cc4f8acf1ba"/>
    <ds:schemaRef ds:uri="4277a112-0749-46cb-a2a2-85652ead5d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Iona</dc:creator>
  <cp:keywords/>
  <dc:description/>
  <cp:lastModifiedBy>Sara Boxer</cp:lastModifiedBy>
  <cp:revision>2</cp:revision>
  <dcterms:created xsi:type="dcterms:W3CDTF">2026-06-25T09:30:00Z</dcterms:created>
  <dcterms:modified xsi:type="dcterms:W3CDTF">2026-06-25T09:30:00Z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3a4eee14,181913e3,75635c44</vt:lpwstr>
  </property>
  <property fmtid="{D5CDD505-2E9C-101B-9397-08002B2CF9AE}" pid="3" name="ClassificationContentMarkingHeaderFontProps">
    <vt:lpwstr>#000000,12,Aptos</vt:lpwstr>
  </property>
  <property fmtid="{D5CDD505-2E9C-101B-9397-08002B2CF9AE}" pid="4" name="ClassificationContentMarkingHeaderText">
    <vt:lpwstr>OFFICIAL - EMBARGOED</vt:lpwstr>
  </property>
  <property fmtid="{D5CDD505-2E9C-101B-9397-08002B2CF9AE}" pid="5" name="ClassificationContentMarkingFooterShapeIds">
    <vt:lpwstr>4e515738,1629c1b9,22ec0bf8</vt:lpwstr>
  </property>
  <property fmtid="{D5CDD505-2E9C-101B-9397-08002B2CF9AE}" pid="6" name="ClassificationContentMarkingFooterFontProps">
    <vt:lpwstr>#000000,12,Aptos</vt:lpwstr>
  </property>
  <property fmtid="{D5CDD505-2E9C-101B-9397-08002B2CF9AE}" pid="7" name="ClassificationContentMarkingFooterText">
    <vt:lpwstr>OFFICIAL - EMBARGOED</vt:lpwstr>
  </property>
  <property fmtid="{D5CDD505-2E9C-101B-9397-08002B2CF9AE}" pid="8" name="MSIP_Label_ef314bd7-6031-4529-8b6b-72206971a9c0_Enabled">
    <vt:lpwstr>true</vt:lpwstr>
  </property>
  <property fmtid="{D5CDD505-2E9C-101B-9397-08002B2CF9AE}" pid="9" name="MSIP_Label_ef314bd7-6031-4529-8b6b-72206971a9c0_SetDate">
    <vt:lpwstr>2026-05-29T14:59:21Z</vt:lpwstr>
  </property>
  <property fmtid="{D5CDD505-2E9C-101B-9397-08002B2CF9AE}" pid="10" name="MSIP_Label_ef314bd7-6031-4529-8b6b-72206971a9c0_Method">
    <vt:lpwstr>Privileged</vt:lpwstr>
  </property>
  <property fmtid="{D5CDD505-2E9C-101B-9397-08002B2CF9AE}" pid="11" name="MSIP_Label_ef314bd7-6031-4529-8b6b-72206971a9c0_Name">
    <vt:lpwstr>OFFICIAL - EMBARGOED</vt:lpwstr>
  </property>
  <property fmtid="{D5CDD505-2E9C-101B-9397-08002B2CF9AE}" pid="12" name="MSIP_Label_ef314bd7-6031-4529-8b6b-72206971a9c0_SiteId">
    <vt:lpwstr>c6874728-71e6-41fe-a9e1-2e8c36776ad8</vt:lpwstr>
  </property>
  <property fmtid="{D5CDD505-2E9C-101B-9397-08002B2CF9AE}" pid="13" name="MSIP_Label_ef314bd7-6031-4529-8b6b-72206971a9c0_ActionId">
    <vt:lpwstr>5b30ac7f-aefd-49ca-8549-b9db004c2e75</vt:lpwstr>
  </property>
  <property fmtid="{D5CDD505-2E9C-101B-9397-08002B2CF9AE}" pid="14" name="MSIP_Label_ef314bd7-6031-4529-8b6b-72206971a9c0_ContentBits">
    <vt:lpwstr>3</vt:lpwstr>
  </property>
  <property fmtid="{D5CDD505-2E9C-101B-9397-08002B2CF9AE}" pid="15" name="MSIP_Label_ef314bd7-6031-4529-8b6b-72206971a9c0_Tag">
    <vt:lpwstr>10, 0, 1, 1</vt:lpwstr>
  </property>
  <property fmtid="{D5CDD505-2E9C-101B-9397-08002B2CF9AE}" pid="16" name="ContentTypeId">
    <vt:lpwstr>0x0101006B3DB9CA7A045E4389053EBA801515B4</vt:lpwstr>
  </property>
  <property fmtid="{D5CDD505-2E9C-101B-9397-08002B2CF9AE}" pid="17" name="MediaServiceImageTags">
    <vt:lpwstr/>
  </property>
</Properties>
</file>