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</w:p>
    <w:p>
      <w:pPr>
        <w:pStyle w:val="x_body"/>
        <w:spacing w:before="0" w:after="0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Helvetica"/>
          <w:b w:val="1"/>
          <w:bCs w:val="1"/>
          <w:sz w:val="28"/>
          <w:szCs w:val="28"/>
          <w:u w:val="single"/>
          <w:rtl w:val="0"/>
          <w:lang w:val="en-US"/>
        </w:rPr>
        <w:t xml:space="preserve">A Just and Fair Society </w:t>
      </w:r>
    </w:p>
    <w:p>
      <w:pPr>
        <w:pStyle w:val="x_body"/>
        <w:spacing w:before="0" w:after="0"/>
        <w:jc w:val="center"/>
        <w:rPr>
          <w:rFonts w:ascii="Tahoma" w:cs="Tahoma" w:hAnsi="Tahoma" w:eastAsia="Tahoma"/>
          <w:sz w:val="20"/>
          <w:szCs w:val="20"/>
        </w:rPr>
      </w:pPr>
      <w:r>
        <w:rPr>
          <w:sz w:val="20"/>
          <w:szCs w:val="20"/>
          <w:rtl w:val="0"/>
          <w:lang w:val="en-US"/>
        </w:rPr>
        <w:t> </w:t>
      </w:r>
    </w:p>
    <w:p>
      <w:pPr>
        <w:pStyle w:val="x_body"/>
        <w:spacing w:before="0" w:after="0"/>
        <w:rPr>
          <w:rFonts w:ascii="Tahoma" w:cs="Tahoma" w:hAnsi="Tahoma" w:eastAsia="Tahoma"/>
          <w:sz w:val="20"/>
          <w:szCs w:val="20"/>
        </w:rPr>
      </w:pPr>
      <w:r>
        <w:rPr>
          <w:sz w:val="20"/>
          <w:szCs w:val="20"/>
          <w:rtl w:val="0"/>
          <w:lang w:val="en-US"/>
        </w:rPr>
        <w:t> </w:t>
      </w:r>
    </w:p>
    <w:p>
      <w:pPr>
        <w:pStyle w:val="x_body"/>
        <w:spacing w:before="0" w:after="0"/>
        <w:rPr>
          <w:rFonts w:ascii="Tahoma" w:cs="Tahoma" w:hAnsi="Tahoma" w:eastAsia="Tahoma"/>
          <w:sz w:val="20"/>
          <w:szCs w:val="20"/>
        </w:rPr>
      </w:pPr>
      <w:r>
        <w:rPr>
          <w:sz w:val="20"/>
          <w:szCs w:val="20"/>
          <w:rtl w:val="0"/>
          <w:lang w:val="en-US"/>
        </w:rPr>
        <w:t> </w:t>
      </w:r>
    </w:p>
    <w:p>
      <w:pPr>
        <w:pStyle w:val="x_body"/>
        <w:spacing w:before="0" w:after="0"/>
        <w:rPr>
          <w:rFonts w:ascii="Tahoma" w:cs="Tahoma" w:hAnsi="Tahoma" w:eastAsia="Tahoma"/>
          <w:sz w:val="20"/>
          <w:szCs w:val="20"/>
        </w:rPr>
      </w:pPr>
      <w:r>
        <w:rPr>
          <w:rFonts w:ascii="Helvetica"/>
          <w:sz w:val="28"/>
          <w:szCs w:val="28"/>
          <w:rtl w:val="0"/>
          <w:lang w:val="en-US"/>
        </w:rPr>
        <w:t>I note the recent YouGov poll which found that 84% of people said legal aid and a fair trial were fundamental rights and if elected as an MP pledge that :-</w:t>
      </w:r>
    </w:p>
    <w:p>
      <w:pPr>
        <w:pStyle w:val="x_body"/>
        <w:spacing w:before="0" w:after="0"/>
        <w:rPr>
          <w:rFonts w:ascii="Tahoma" w:cs="Tahoma" w:hAnsi="Tahoma" w:eastAsia="Tahoma"/>
          <w:sz w:val="20"/>
          <w:szCs w:val="20"/>
        </w:rPr>
      </w:pPr>
      <w:r>
        <w:rPr>
          <w:sz w:val="20"/>
          <w:szCs w:val="20"/>
          <w:rtl w:val="0"/>
          <w:lang w:val="en-US"/>
        </w:rPr>
        <w:t> </w:t>
      </w:r>
    </w:p>
    <w:p>
      <w:pPr>
        <w:pStyle w:val="x_body"/>
        <w:spacing w:before="0" w:after="0"/>
        <w:ind w:left="360" w:hanging="360"/>
        <w:rPr>
          <w:rFonts w:ascii="Tahoma" w:cs="Tahoma" w:hAnsi="Tahoma" w:eastAsia="Tahoma"/>
          <w:sz w:val="20"/>
          <w:szCs w:val="20"/>
        </w:rPr>
      </w:pPr>
      <w:r>
        <w:rPr>
          <w:rFonts w:ascii="Helvetica"/>
          <w:sz w:val="28"/>
          <w:szCs w:val="28"/>
          <w:rtl w:val="0"/>
          <w:lang w:val="en-US"/>
        </w:rPr>
        <w:t>1.</w:t>
      </w:r>
      <w:r>
        <w:rPr>
          <w:sz w:val="14"/>
          <w:szCs w:val="14"/>
          <w:rtl w:val="0"/>
          <w:lang w:val="en-US"/>
        </w:rPr>
        <w:t xml:space="preserve">    </w:t>
      </w:r>
      <w:r>
        <w:rPr>
          <w:rFonts w:ascii="Helvetica"/>
          <w:sz w:val="28"/>
          <w:szCs w:val="28"/>
          <w:rtl w:val="0"/>
          <w:lang w:val="en-US"/>
        </w:rPr>
        <w:t>I will ensure that the principles set down by Magna Carta enshrining justice for all, will be upheld and protected</w:t>
      </w:r>
    </w:p>
    <w:p>
      <w:pPr>
        <w:pStyle w:val="x_body"/>
        <w:spacing w:before="0" w:after="0"/>
        <w:ind w:left="360" w:hanging="360"/>
        <w:rPr>
          <w:rFonts w:ascii="Tahoma" w:cs="Tahoma" w:hAnsi="Tahoma" w:eastAsia="Tahoma"/>
          <w:sz w:val="20"/>
          <w:szCs w:val="20"/>
        </w:rPr>
      </w:pPr>
      <w:r>
        <w:rPr>
          <w:rFonts w:ascii="Helvetica"/>
          <w:sz w:val="28"/>
          <w:szCs w:val="28"/>
          <w:rtl w:val="0"/>
          <w:lang w:val="en-US"/>
        </w:rPr>
        <w:t>2.</w:t>
      </w:r>
      <w:r>
        <w:rPr>
          <w:sz w:val="14"/>
          <w:szCs w:val="14"/>
          <w:rtl w:val="0"/>
          <w:lang w:val="en-US"/>
        </w:rPr>
        <w:t xml:space="preserve">     </w:t>
      </w:r>
      <w:r>
        <w:rPr>
          <w:rFonts w:ascii="Helvetica"/>
          <w:sz w:val="28"/>
          <w:szCs w:val="28"/>
          <w:rtl w:val="0"/>
          <w:lang w:val="en-US"/>
        </w:rPr>
        <w:t>I will ensure that the integrity of the justice system is maintained and promoted</w:t>
      </w:r>
    </w:p>
    <w:p>
      <w:pPr>
        <w:pStyle w:val="x_body"/>
        <w:spacing w:before="0" w:after="0"/>
        <w:ind w:left="360" w:hanging="360"/>
        <w:rPr>
          <w:rFonts w:ascii="Tahoma" w:cs="Tahoma" w:hAnsi="Tahoma" w:eastAsia="Tahoma"/>
          <w:sz w:val="20"/>
          <w:szCs w:val="20"/>
        </w:rPr>
      </w:pPr>
      <w:r>
        <w:rPr>
          <w:rFonts w:ascii="Helvetica"/>
          <w:sz w:val="28"/>
          <w:szCs w:val="28"/>
          <w:rtl w:val="0"/>
          <w:lang w:val="en-US"/>
        </w:rPr>
        <w:t>3.</w:t>
      </w:r>
      <w:r>
        <w:rPr>
          <w:sz w:val="14"/>
          <w:szCs w:val="14"/>
          <w:rtl w:val="0"/>
          <w:lang w:val="en-US"/>
        </w:rPr>
        <w:t xml:space="preserve">    </w:t>
      </w:r>
      <w:r>
        <w:rPr>
          <w:rFonts w:ascii="Helvetica"/>
          <w:sz w:val="28"/>
          <w:szCs w:val="28"/>
          <w:rtl w:val="0"/>
          <w:lang w:val="en-US"/>
        </w:rPr>
        <w:t>I will not support any further cuts to the legal aid budget and support the immediate cessation of the criminal defence dual contract tendering process</w:t>
      </w:r>
    </w:p>
    <w:p>
      <w:pPr>
        <w:pStyle w:val="x_body"/>
        <w:spacing w:before="0" w:after="0"/>
        <w:ind w:left="360" w:hanging="360"/>
        <w:rPr>
          <w:rFonts w:ascii="Tahoma" w:cs="Tahoma" w:hAnsi="Tahoma" w:eastAsia="Tahoma"/>
          <w:sz w:val="20"/>
          <w:szCs w:val="20"/>
        </w:rPr>
      </w:pPr>
      <w:r>
        <w:rPr>
          <w:rFonts w:ascii="Helvetica"/>
          <w:sz w:val="28"/>
          <w:szCs w:val="28"/>
          <w:rtl w:val="0"/>
          <w:lang w:val="en-US"/>
        </w:rPr>
        <w:t>4.</w:t>
      </w:r>
      <w:r>
        <w:rPr>
          <w:sz w:val="14"/>
          <w:szCs w:val="14"/>
          <w:rtl w:val="0"/>
          <w:lang w:val="en-US"/>
        </w:rPr>
        <w:t xml:space="preserve">    </w:t>
      </w:r>
      <w:r>
        <w:rPr>
          <w:rFonts w:ascii="Helvetica"/>
          <w:sz w:val="28"/>
          <w:szCs w:val="28"/>
          <w:rtl w:val="0"/>
          <w:lang w:val="en-US"/>
        </w:rPr>
        <w:t>I will support a review of access to justice within the first year of a new parliament to consider the effect of recent cuts and changes to legal aid fundin</w:t>
      </w:r>
      <w:r>
        <w:rPr>
          <w:rFonts w:ascii="Helvetica"/>
          <w:sz w:val="28"/>
          <w:szCs w:val="28"/>
          <w:rtl w:val="0"/>
          <w:lang w:val="en-US"/>
        </w:rPr>
        <w:t>g.</w:t>
      </w:r>
    </w:p>
    <w:p>
      <w:pPr>
        <w:pStyle w:val="Body A"/>
        <w:rPr>
          <w:rtl w:val="0"/>
        </w:rPr>
      </w:pPr>
      <w:r>
        <w:rPr>
          <w:rtl w:val="0"/>
        </w:rPr>
        <w:drawing>
          <wp:inline distT="0" distB="0" distL="0" distR="0">
            <wp:extent cx="1369150" cy="1648187"/>
            <wp:effectExtent l="0" t="0" r="0" b="0"/>
            <wp:docPr id="1073741825" name="officeArt object" descr="C:\Users\kayp\AppData\Local\Microsoft\Windows\Temporary Internet Files\Content.IE5\C190I5F9\LCCSA 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:\Users\kayp\AppData\Local\Microsoft\Windows\Temporary Internet Files\Content.IE5\C190I5F9\LCCSA New Logo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150" cy="16481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cs="Calibri" w:hAnsi="Calibri" w:eastAsia="Calibri"/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tl w:val="0"/>
        </w:rPr>
        <w:drawing>
          <wp:inline distT="0" distB="0" distL="0" distR="0">
            <wp:extent cx="1390650" cy="1495425"/>
            <wp:effectExtent l="0" t="0" r="0" b="0"/>
            <wp:docPr id="1073741826" name="officeArt object" descr="C:\Users\kayp\AppData\Local\Microsoft\Windows\Temporary Internet Files\Content.IE5\29W5XLY7\clsa-logos-x1-green-black-small-lett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C:\Users\kayp\AppData\Local\Microsoft\Windows\Temporary Internet Files\Content.IE5\29W5XLY7\clsa-logos-x1-green-black-small-letters.jp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95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" w:cs="Calibri" w:hAnsi="Calibri" w:eastAsia="Calibri"/>
          <w:rtl w:val="0"/>
          <w:lang w:val="en-US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>
      <w:pPr>
        <w:pStyle w:val="Body A"/>
        <w:rPr>
          <w:rtl w:val="0"/>
        </w:rPr>
      </w:pPr>
    </w:p>
    <w:p>
      <w:pPr>
        <w:pStyle w:val="Body A"/>
        <w:jc w:val="right"/>
      </w:pPr>
      <w:r>
        <w:rPr>
          <w:rtl w:val="0"/>
        </w:rPr>
      </w:r>
    </w:p>
    <w:sectPr>
      <w:headerReference w:type="default" r:id="rId6"/>
      <w:footerReference w:type="default" r:id="rId7"/>
      <w:pgSz w:w="16840" w:h="11900" w:orient="landscape"/>
      <w:pgMar w:top="1440" w:right="1440" w:bottom="1440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x_body">
    <w:name w:val="x_body"/>
    <w:next w:val="x_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